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b w:val="1"/>
          <w:i w:val="1"/>
          <w:highlight w:val="yellow"/>
        </w:rPr>
      </w:pPr>
      <w:bookmarkStart w:colFirst="0" w:colLast="0" w:name="_5lw3ulil590w" w:id="0"/>
      <w:bookmarkEnd w:id="0"/>
      <w:r w:rsidDel="00000000" w:rsidR="00000000" w:rsidRPr="00000000">
        <w:rPr>
          <w:b w:val="1"/>
          <w:rtl w:val="0"/>
        </w:rPr>
        <w:t xml:space="preserve">Sociální slevy, solární střechy pro všechny i návrat energetiky obcím. Analytici navrhují dlouhodobá řešení energetické krize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color w:val="666666"/>
          <w:rtl w:val="0"/>
        </w:rPr>
        <w:t xml:space="preserve">Tisková zpráva, 21.09.2022 – k publikaci 22.09.2022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Sociální slevy na </w:t>
      </w:r>
      <w:r w:rsidDel="00000000" w:rsidR="00000000" w:rsidRPr="00000000">
        <w:rPr>
          <w:b w:val="1"/>
          <w:rtl w:val="0"/>
        </w:rPr>
        <w:t xml:space="preserve">základní množství energií</w:t>
      </w:r>
      <w:r w:rsidDel="00000000" w:rsidR="00000000" w:rsidRPr="00000000">
        <w:rPr>
          <w:b w:val="1"/>
          <w:rtl w:val="0"/>
        </w:rPr>
        <w:t xml:space="preserve">, podpora instalace solárních panelů na střechy domů, zateplování i pro nízkopříjmové domácnosti nebo rozvoj obecní energetiky. Taková jsou dlouhodobá řešení energetické krize podle analytiků, jejichž studii </w:t>
      </w:r>
      <w:r w:rsidDel="00000000" w:rsidR="00000000" w:rsidRPr="00000000">
        <w:rPr>
          <w:b w:val="1"/>
          <w:i w:val="1"/>
          <w:rtl w:val="0"/>
        </w:rPr>
        <w:t xml:space="preserve">Cesty k právu na energii: čistou, dostupnou, pro všechny </w:t>
      </w:r>
      <w:r w:rsidDel="00000000" w:rsidR="00000000" w:rsidRPr="00000000">
        <w:rPr>
          <w:b w:val="1"/>
          <w:rtl w:val="0"/>
        </w:rPr>
        <w:t xml:space="preserve">dnes vydává Re-set: platforma pro sociálně-ekologickou transformaci. Český think-tank, který se zaměřuje na navrhování řešení sociálních a ekologických problémů, studii zpracoval s podporou Nadace Heinricha Bölla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Energetická krize podle analýzy není jen pouhým výsledkem nedostatku fosilního plynu na světových trzích. Přispěl k ní vývoj energetického systému po listopadové revoluci, který sice omezil plýtvání a umožnil rozvoj obnovitelných zdrojů, současně však vydal spotřebitele na pospas energetickým monopolům a oligopolům. V současné krizi jsou to pak spotřebitelé, kdo trpí, zatímco velké energetické firmy vykazují rekordní zisky.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i w:val="1"/>
          <w:rtl w:val="0"/>
        </w:rPr>
        <w:t xml:space="preserve">Některé energetické firmy od záčatku krize vydělaly rekordní sumy. Například Energetický a průmyslový holding (EPH) se uprostřed krize stal největší českou firmou — a dále roste. Domácnosti mezitím chudnou a žijí v obavách z nadcházejících měsíců,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tl w:val="0"/>
        </w:rPr>
        <w:t xml:space="preserve">říká spoluautor zprávy Adam Rektor-Polánek, investigativní novinář se zaměřením na klima a energetiku.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Prohlubuje se tak energetická chudoba. Ta již před vypuknutím války v Ukrajině zasahovala v České republice přes tři sta tisíc </w:t>
      </w:r>
      <w:r w:rsidDel="00000000" w:rsidR="00000000" w:rsidRPr="00000000">
        <w:rPr>
          <w:rtl w:val="0"/>
        </w:rPr>
        <w:t xml:space="preserve">obyvatel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. Nyní hrozí, že do ní spadnou další statisíce domácností. Zásahy do trhu a regulace cen jsou podle analytiků studie správným prvním krokem ke zvládnutí krize. Z dlouhodobého hlediska jsou však podle nich pro zajištění dostupné energie všem nutné výraznější </w:t>
      </w:r>
      <w:r w:rsidDel="00000000" w:rsidR="00000000" w:rsidRPr="00000000">
        <w:rPr>
          <w:rtl w:val="0"/>
        </w:rPr>
        <w:t xml:space="preserve">strukturální změny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Analytici upozorňují, že energetická chudoba není jen výsledkem vysokých cen, ale také nízkých příjmů, ekonomické nerovnosti a plýtvání energie v energeticky </w:t>
      </w:r>
      <w:r w:rsidDel="00000000" w:rsidR="00000000" w:rsidRPr="00000000">
        <w:rPr>
          <w:rtl w:val="0"/>
        </w:rPr>
        <w:t xml:space="preserve">neefektivních</w:t>
      </w:r>
      <w:r w:rsidDel="00000000" w:rsidR="00000000" w:rsidRPr="00000000">
        <w:rPr>
          <w:rtl w:val="0"/>
        </w:rPr>
        <w:t xml:space="preserve"> budovách. Nejvíce tak trpí nízkopříjmové domácnosti, jež nízké příjmy tlačí právě do energeticky nevyhovujícího bydlení a </w:t>
      </w:r>
      <w:r w:rsidDel="00000000" w:rsidR="00000000" w:rsidRPr="00000000">
        <w:rPr>
          <w:rtl w:val="0"/>
        </w:rPr>
        <w:t xml:space="preserve">jejichž</w:t>
      </w:r>
      <w:r w:rsidDel="00000000" w:rsidR="00000000" w:rsidRPr="00000000">
        <w:rPr>
          <w:rtl w:val="0"/>
        </w:rPr>
        <w:t xml:space="preserve"> situaci komplikují také rostoucí nájmy a ceny bydlení. Peníze těch nejvíce znevýhodněných domácností i regionů tak v důsledků odcházejí na účty vlastníků fosilních korporací – často mimo hranice České republiky.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Řešení energetické krize se tak podle studie neobejde také bez souběžného řešení krize bydlení, ochrany nájemníků a cílené podpory snižování spotřeby (a s ní i nákladů) nízkopříjmových domácností. Zásadní je podle autorů také podpora demokratizace vlastnických struktur v energetice: rozvoj obnovitelných zdrojů v rukou občanů a jejich společenství, ale také třeba návrat obecních energetických podniků do rukou obcí a rozvoj obecní energetiky.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i w:val="1"/>
          <w:rtl w:val="0"/>
        </w:rPr>
        <w:t xml:space="preserve">“Doba levné energie je pravděpodobně u konce. Musíme snížit spotřebu a současně zajistit všem dostatek čisté energie k pokrytí základních potřeb. To znamená nejen rozvíjet čisté zdroje, ale také dát je pod kontrolu přímo lidem, ať už v podobě solárních střech a zateplení pro nízkopříjmové domácnosti, nebo rozvoje obecní energetiky. Nezávislost na velkých fosilních korporacích může být prospěšná ekonomicky, sociálně, i ekologicky,” </w:t>
      </w:r>
      <w:r w:rsidDel="00000000" w:rsidR="00000000" w:rsidRPr="00000000">
        <w:rPr>
          <w:rtl w:val="0"/>
        </w:rPr>
        <w:t xml:space="preserve">říká spoluautor studie a expert na sociální aspekty klimaticko-energetické politiky Josef Patočka.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2eadab"/>
          <w:sz w:val="24"/>
          <w:szCs w:val="24"/>
          <w:rtl w:val="0"/>
        </w:rPr>
        <w:t xml:space="preserve">Re-set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Re-set je platforma pro sociální a ekologickou transformaci. Naším cílem je udržitelná a spravedlivá ekonomika, které nedosáhneme bez silných a širokých sociálních hnutí.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Popularizujeme alternativní ekonomické koncepty, rozvíjíme strategie a postupy pro politiku zdola. Podporujeme iniciativy zdola a spolupracujeme se sociálními hnutími, která usilují o dobrý život pro všechny v různých oblastech. Pomáháme lidem se organizovat a společně prosazovat své zájmy.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b w:val="1"/>
          <w:color w:val="2eadab"/>
          <w:sz w:val="24"/>
          <w:szCs w:val="24"/>
        </w:rPr>
      </w:pPr>
      <w:r w:rsidDel="00000000" w:rsidR="00000000" w:rsidRPr="00000000">
        <w:rPr>
          <w:b w:val="1"/>
          <w:color w:val="2eadab"/>
          <w:sz w:val="24"/>
          <w:szCs w:val="24"/>
          <w:rtl w:val="0"/>
        </w:rPr>
        <w:t xml:space="preserve">Kontaktní osoba</w:t>
      </w:r>
    </w:p>
    <w:p w:rsidR="00000000" w:rsidDel="00000000" w:rsidP="00000000" w:rsidRDefault="00000000" w:rsidRPr="00000000" w14:paraId="0000001A">
      <w:pPr>
        <w:spacing w:after="20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Josef Patočka</w:t>
        <w:br w:type="textWrapping"/>
      </w:r>
      <w:r w:rsidDel="00000000" w:rsidR="00000000" w:rsidRPr="00000000">
        <w:rPr>
          <w:i w:val="1"/>
          <w:rtl w:val="0"/>
        </w:rPr>
        <w:t xml:space="preserve">výzkumník a kampaňér</w:t>
      </w:r>
    </w:p>
    <w:p w:rsidR="00000000" w:rsidDel="00000000" w:rsidP="00000000" w:rsidRDefault="00000000" w:rsidRPr="00000000" w14:paraId="0000001B">
      <w:pPr>
        <w:spacing w:after="200" w:lineRule="auto"/>
        <w:rPr/>
      </w:pPr>
      <w:r w:rsidDel="00000000" w:rsidR="00000000" w:rsidRPr="00000000">
        <w:rPr>
          <w:rtl w:val="0"/>
        </w:rPr>
        <w:t xml:space="preserve">josef.patocka@re-set.cz</w:t>
        <w:br w:type="textWrapping"/>
        <w:t xml:space="preserve">+420 731 445 153</w:t>
      </w:r>
    </w:p>
    <w:p w:rsidR="00000000" w:rsidDel="00000000" w:rsidP="00000000" w:rsidRDefault="00000000" w:rsidRPr="00000000" w14:paraId="0000001C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www.re-set.cz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2147888" cy="51900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7888" cy="5190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Heinrich-Böll-Stiftung je německá nadace, jejíž kanceláře působí po celém světě. Nadace podporuje politické vzdělávání se zaměřením na zelenou politiku. Také se zabývá podporou vědy, výzkumu, umění a kultury a mezikulturní spolupráce. Více informací viz https://cz.boell.org/cs.</w:t>
      </w:r>
    </w:p>
  </w:footnote>
  <w:footnote w:id="1">
    <w:p w:rsidR="00000000" w:rsidDel="00000000" w:rsidP="00000000" w:rsidRDefault="00000000" w:rsidRPr="00000000" w14:paraId="0000002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Viz data Eurostatu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https://ec.europa.eu/eurostat/web/products-eurostat-news/-/ddn-20210106-1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147888" cy="51900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7888" cy="5190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re-set.cz" TargetMode="Externa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ec.europa.eu/eurostat/web/products-eurostat-news/-/ddn-20210106-1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